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DA16A" w14:textId="77777777" w:rsidR="00767AFC" w:rsidRPr="009E1C3B" w:rsidRDefault="00AF198F" w:rsidP="00AF198F">
      <w:pPr>
        <w:shd w:val="clear" w:color="auto" w:fill="FFFFFF"/>
        <w:spacing w:after="0" w:line="285" w:lineRule="atLeast"/>
        <w:jc w:val="center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b/>
          <w:color w:val="000000"/>
          <w:sz w:val="32"/>
          <w:szCs w:val="32"/>
          <w:lang w:eastAsia="hu-HU"/>
        </w:rPr>
        <w:t>H I R D E T M É N Y</w:t>
      </w:r>
      <w:bookmarkStart w:id="0" w:name="_GoBack"/>
      <w:bookmarkEnd w:id="0"/>
    </w:p>
    <w:p w14:paraId="67165C7C" w14:textId="77777777" w:rsidR="00767AFC" w:rsidRPr="00767AFC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5FE70059" w14:textId="77777777" w:rsidR="00767AFC" w:rsidRPr="00767AFC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hu-HU"/>
        </w:rPr>
      </w:pPr>
    </w:p>
    <w:p w14:paraId="3C054779" w14:textId="77777777" w:rsidR="00767AFC" w:rsidRPr="009E1C3B" w:rsidRDefault="0069452F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hu-HU"/>
        </w:rPr>
        <w:t xml:space="preserve"> </w:t>
      </w: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Tuzsér belterületén, é</w:t>
      </w:r>
      <w:r w:rsidR="00767AFC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getésse</w:t>
      </w:r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l a </w:t>
      </w:r>
      <w:proofErr w:type="gramStart"/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helyben </w:t>
      </w:r>
      <w:r w:rsidR="00767AFC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kelet</w:t>
      </w:r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kezett</w:t>
      </w:r>
      <w:proofErr w:type="gramEnd"/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, nem komposztálható </w:t>
      </w:r>
      <w:r w:rsidR="00767AFC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avar és kerti hulladék ártalmatlanítható.</w:t>
      </w:r>
    </w:p>
    <w:p w14:paraId="3193D170" w14:textId="77777777" w:rsidR="00AF198F" w:rsidRPr="009E1C3B" w:rsidRDefault="00AF198F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0ED67F6C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Vasárnap és ünnepnapokon</w:t>
      </w:r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- január 1</w:t>
      </w:r>
      <w:proofErr w:type="gramStart"/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.,</w:t>
      </w:r>
      <w:proofErr w:type="gramEnd"/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március 15., húsvét, pünkösd, augusztus 20., október 23., november 1., és december 25-26.-</w:t>
      </w: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az égetés szigorúan tilos.</w:t>
      </w:r>
    </w:p>
    <w:p w14:paraId="55E2FB85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A napi égetést 8-19 óra közötti időszakban lehet végezni.</w:t>
      </w:r>
    </w:p>
    <w:p w14:paraId="7FD7FA60" w14:textId="77777777" w:rsidR="00767AFC" w:rsidRPr="009E1C3B" w:rsidRDefault="00767AFC" w:rsidP="00AF198F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Lábon álló növényzet, tarló égetése tilos.</w:t>
      </w:r>
    </w:p>
    <w:p w14:paraId="1BAD25A5" w14:textId="77777777" w:rsidR="00AF198F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Az avar- és kerti hulladékot kizárólag szélcsendes időben és csak olyan helyen szabad elégetni, ahol az égetés a személyi és vagyoni biztonságot nem veszélyezteti, és környezeti kárt nem okoz. </w:t>
      </w:r>
    </w:p>
    <w:p w14:paraId="5C89ECA7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Az avar- és kerti hulladék égetése kizárólag </w:t>
      </w:r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nagykorú személy</w:t>
      </w: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felügyelet</w:t>
      </w:r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e</w:t>
      </w: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mellett, a tűzvédelmi szabályok szigorú betartásával égethető el. Veszély esetén a tűz eloltásáról az égetést végző személy köteles gondoskodni.</w:t>
      </w:r>
    </w:p>
    <w:p w14:paraId="3248A7F9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A füstképződés csökkentése érdekében az avart és a kerti hulladékot előzetesen szikkasztani, szárítani kell, s az eltüzelése csak folyamatosan, kis adagokban történhet. A nagy mennyiségű f</w:t>
      </w:r>
      <w:r w:rsidR="00AF198F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üstöt term</w:t>
      </w: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elő anyagot (nedves kerti hulladék) égetni tilos. A tüzelést végző túlzott füst- illetve koromképződés esetén köteles a tüzet eloltani, és a levegőszennyezést megszüntetni.</w:t>
      </w:r>
    </w:p>
    <w:p w14:paraId="2860C51D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2376B238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Tilos az avar és kerti hulladék égetése párás, tartósan ködös, esős időben, és erős szél esetén.</w:t>
      </w:r>
    </w:p>
    <w:p w14:paraId="1B9FC92A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5BF51A49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Égetni csak úgy szabad, hogy a keletkező hő és füst a környékében lévő zöld növényeket, fát, bokrot ne károsítsa. Amennyiben az égetéssel járó füst, bűz, pernye és hőtermelési hatásokat felerősítő időjárási körülmény alakul ki, az égetést azonnal be kell fejezni.</w:t>
      </w:r>
    </w:p>
    <w:p w14:paraId="64FE4E0A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0B04C894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Az avar és kerti hulladék meggyújtásához nem használható olaj, benzin, vagy más vegyi adalékanyag és az égetendő kerti hulladék nem tartalmazhat más kommunális, illetve ipari eredetű hulladékot (különösen: műanyagot, gumit, vegyszert, festéket, gyógyszermaradványt, és egyéb veszélyes hulladékot).</w:t>
      </w:r>
    </w:p>
    <w:p w14:paraId="518F7B4E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087A3941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Egyszerre nagyobb mennyiségű avar- és kerti hulladék égetési szándék esetén a szomszédokat előzetesen tájékoztatni kell az égetés várható időpontjáról. Az égetés egy alkalommal maximum 4 óra időtartamig tarthat.</w:t>
      </w:r>
    </w:p>
    <w:p w14:paraId="53F324E4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31DB1419" w14:textId="77777777" w:rsidR="00767AFC" w:rsidRPr="009E1C3B" w:rsidRDefault="00AF198F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</w:t>
      </w:r>
      <w:r w:rsidR="00767AFC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Tilos égetni egészségügyi, oktatási, kulturális és</w:t>
      </w: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szociális intézmények, nyitott </w:t>
      </w:r>
      <w:r w:rsidR="00767AFC"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sportlétesítmények 100 méteres körzetében az intézmény működésének ideje alatt, valamint az egyházi és vallási rendeltetésű ingatlanok 100 méteres körzetében az egyházi szertartások, rendezvények ideje alatt.</w:t>
      </w:r>
    </w:p>
    <w:p w14:paraId="3C9ED1AF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33DEEECE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 xml:space="preserve"> Tilos az avar és növényi hulladék égetése vonalas létesítmény (közút, vasút, töltés) mentén a létesítmény tengelyétől számított 100 méteren belül.</w:t>
      </w:r>
    </w:p>
    <w:p w14:paraId="0A7C3293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59ACEDCB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Az égetés helyszínén olyan eszközöket és felszereléseket kell készenlétben tartani, amelyekkel a tűz terjedése biztonsággal megakadályozható, a tűz eloltható, így különösen kerti locsolótömlőt, vagy legalább az adott tűz oldásához kellő mennyiségű vizet, tűz oltására alkalmas tűzoltó készüléket, lapátot, ásót, vasvillát, vagy egyéb kézi szerszámot.</w:t>
      </w:r>
    </w:p>
    <w:p w14:paraId="5A2B6E05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</w:p>
    <w:p w14:paraId="4F289786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hu-HU"/>
        </w:rPr>
      </w:pPr>
      <w:r w:rsidRPr="009E1C3B">
        <w:rPr>
          <w:rFonts w:ascii="Arial" w:eastAsia="Times New Roman" w:hAnsi="Arial" w:cs="Arial"/>
          <w:color w:val="000000"/>
          <w:sz w:val="32"/>
          <w:szCs w:val="32"/>
          <w:lang w:eastAsia="hu-HU"/>
        </w:rPr>
        <w:t>Az égetés befejezésével a tüzet el kell oltani és a parázslást – vízzel, földtakarással, kézi szerszámokkal – meg kell szüntetni. A tűz kihunyásáról a tűzgyújtás helyszínének elhagyása előtt meg kell győződni.</w:t>
      </w:r>
    </w:p>
    <w:p w14:paraId="6349C41F" w14:textId="77777777" w:rsidR="00767AFC" w:rsidRPr="009E1C3B" w:rsidRDefault="00767AFC" w:rsidP="00767AFC">
      <w:pPr>
        <w:shd w:val="clear" w:color="auto" w:fill="FFFFFF"/>
        <w:spacing w:after="0" w:line="285" w:lineRule="atLeast"/>
        <w:textAlignment w:val="top"/>
        <w:rPr>
          <w:rFonts w:ascii="Arial" w:eastAsia="Times New Roman" w:hAnsi="Arial" w:cs="Arial"/>
          <w:b/>
          <w:color w:val="000000"/>
          <w:sz w:val="32"/>
          <w:szCs w:val="32"/>
          <w:lang w:eastAsia="hu-HU"/>
        </w:rPr>
      </w:pPr>
    </w:p>
    <w:p w14:paraId="1FF5CE4D" w14:textId="77777777" w:rsidR="00CC7709" w:rsidRPr="009E1C3B" w:rsidRDefault="0069452F">
      <w:pPr>
        <w:rPr>
          <w:b/>
          <w:sz w:val="32"/>
          <w:szCs w:val="32"/>
        </w:rPr>
      </w:pPr>
      <w:r w:rsidRPr="009E1C3B">
        <w:rPr>
          <w:b/>
          <w:sz w:val="32"/>
          <w:szCs w:val="32"/>
        </w:rPr>
        <w:tab/>
      </w:r>
      <w:r w:rsidRPr="009E1C3B">
        <w:rPr>
          <w:b/>
          <w:sz w:val="32"/>
          <w:szCs w:val="32"/>
        </w:rPr>
        <w:tab/>
      </w:r>
      <w:r w:rsidRPr="009E1C3B">
        <w:rPr>
          <w:b/>
          <w:sz w:val="32"/>
          <w:szCs w:val="32"/>
        </w:rPr>
        <w:tab/>
      </w:r>
      <w:r w:rsidRPr="009E1C3B">
        <w:rPr>
          <w:b/>
          <w:sz w:val="32"/>
          <w:szCs w:val="32"/>
        </w:rPr>
        <w:tab/>
      </w:r>
      <w:r w:rsidRPr="009E1C3B">
        <w:rPr>
          <w:b/>
          <w:sz w:val="32"/>
          <w:szCs w:val="32"/>
        </w:rPr>
        <w:tab/>
      </w:r>
      <w:r w:rsidRPr="009E1C3B">
        <w:rPr>
          <w:b/>
          <w:sz w:val="32"/>
          <w:szCs w:val="32"/>
        </w:rPr>
        <w:tab/>
      </w:r>
      <w:r w:rsidRPr="009E1C3B">
        <w:rPr>
          <w:b/>
          <w:sz w:val="32"/>
          <w:szCs w:val="32"/>
        </w:rPr>
        <w:tab/>
      </w:r>
      <w:r w:rsidRPr="009E1C3B">
        <w:rPr>
          <w:b/>
          <w:sz w:val="32"/>
          <w:szCs w:val="32"/>
        </w:rPr>
        <w:tab/>
        <w:t>Tuzsér Nagyközségi Önkormányzat</w:t>
      </w:r>
    </w:p>
    <w:sectPr w:rsidR="00CC7709" w:rsidRPr="009E1C3B" w:rsidSect="009E1C3B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82634"/>
    <w:multiLevelType w:val="multilevel"/>
    <w:tmpl w:val="3162D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FC"/>
    <w:rsid w:val="00035982"/>
    <w:rsid w:val="000757A5"/>
    <w:rsid w:val="001D5756"/>
    <w:rsid w:val="0069452F"/>
    <w:rsid w:val="00767AFC"/>
    <w:rsid w:val="009E1C3B"/>
    <w:rsid w:val="00A205A5"/>
    <w:rsid w:val="00AF198F"/>
    <w:rsid w:val="00BC7DC8"/>
    <w:rsid w:val="00CC7709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8499"/>
  <w15:docId w15:val="{D6DBBB81-330E-418C-B690-5AF797A8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77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6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67AFC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KozmaTünde</dc:creator>
  <cp:lastModifiedBy>Microsoft-fiók</cp:lastModifiedBy>
  <cp:revision>4</cp:revision>
  <cp:lastPrinted>2023-03-07T10:29:00Z</cp:lastPrinted>
  <dcterms:created xsi:type="dcterms:W3CDTF">2023-03-07T10:26:00Z</dcterms:created>
  <dcterms:modified xsi:type="dcterms:W3CDTF">2023-03-07T10:30:00Z</dcterms:modified>
</cp:coreProperties>
</file>